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FF45D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F3517">
              <w:rPr>
                <w:rFonts w:ascii="Verdana" w:hAnsi="Verdana"/>
                <w:b/>
                <w:sz w:val="20"/>
              </w:rPr>
              <w:t>176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2F3517">
              <w:rPr>
                <w:rFonts w:ascii="Verdana" w:hAnsi="Verdana"/>
                <w:b/>
                <w:sz w:val="20"/>
              </w:rPr>
              <w:t>28/06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 w:rsidR="00816DA9">
        <w:rPr>
          <w:rFonts w:ascii="Verdana" w:hAnsi="Verdana"/>
          <w:b/>
        </w:rPr>
        <w:t>CIÊNCIA ANIMAL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 w:rsidR="00816DA9">
        <w:rPr>
          <w:rFonts w:ascii="Verdana" w:hAnsi="Verdana"/>
          <w:sz w:val="20"/>
          <w:szCs w:val="20"/>
        </w:rPr>
        <w:t>Ciência Animal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2F3517">
        <w:rPr>
          <w:rFonts w:ascii="Verdana" w:hAnsi="Verdana"/>
          <w:b/>
          <w:sz w:val="20"/>
          <w:szCs w:val="20"/>
        </w:rPr>
        <w:t xml:space="preserve">Estresse controlado e moduladores de cromatina para otimizar a </w:t>
      </w:r>
      <w:proofErr w:type="spellStart"/>
      <w:r w:rsidR="002F3517">
        <w:rPr>
          <w:rFonts w:ascii="Verdana" w:hAnsi="Verdana"/>
          <w:b/>
          <w:sz w:val="20"/>
          <w:szCs w:val="20"/>
        </w:rPr>
        <w:t>criotolerância</w:t>
      </w:r>
      <w:proofErr w:type="spellEnd"/>
      <w:r w:rsidR="002F3517">
        <w:rPr>
          <w:rFonts w:ascii="Verdana" w:hAnsi="Verdana"/>
          <w:b/>
          <w:sz w:val="20"/>
          <w:szCs w:val="20"/>
        </w:rPr>
        <w:t xml:space="preserve"> e o desenvolvimento de </w:t>
      </w:r>
      <w:proofErr w:type="spellStart"/>
      <w:r w:rsidR="002F3517">
        <w:rPr>
          <w:rFonts w:ascii="Verdana" w:hAnsi="Verdana"/>
          <w:b/>
          <w:sz w:val="20"/>
          <w:szCs w:val="20"/>
        </w:rPr>
        <w:t>oócitos</w:t>
      </w:r>
      <w:proofErr w:type="spellEnd"/>
      <w:r w:rsidR="002F3517">
        <w:rPr>
          <w:rFonts w:ascii="Verdana" w:hAnsi="Verdana"/>
          <w:b/>
          <w:sz w:val="20"/>
          <w:szCs w:val="20"/>
        </w:rPr>
        <w:t xml:space="preserve"> e embriões bovinos produzidos </w:t>
      </w:r>
      <w:r w:rsidR="002F3517" w:rsidRPr="002F3517">
        <w:rPr>
          <w:rFonts w:ascii="Verdana" w:hAnsi="Verdana"/>
          <w:b/>
          <w:i/>
          <w:sz w:val="20"/>
          <w:szCs w:val="20"/>
        </w:rPr>
        <w:t>in vitro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AC146C">
        <w:rPr>
          <w:rFonts w:ascii="Verdana" w:hAnsi="Verdana"/>
          <w:sz w:val="20"/>
          <w:szCs w:val="20"/>
        </w:rPr>
        <w:t>d</w:t>
      </w:r>
      <w:r w:rsidR="00816DA9">
        <w:rPr>
          <w:rFonts w:ascii="Verdana" w:hAnsi="Verdana"/>
          <w:sz w:val="20"/>
          <w:szCs w:val="20"/>
        </w:rPr>
        <w:t>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2F3517">
        <w:rPr>
          <w:rFonts w:ascii="Verdana" w:hAnsi="Verdana"/>
          <w:sz w:val="20"/>
          <w:szCs w:val="20"/>
        </w:rPr>
        <w:t>JOANA CLAUDIA MEZZALIRA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2F3517">
        <w:rPr>
          <w:rFonts w:ascii="Verdana" w:hAnsi="Verdana"/>
          <w:sz w:val="20"/>
          <w:szCs w:val="20"/>
        </w:rPr>
        <w:t>22</w:t>
      </w:r>
      <w:r w:rsidR="00EE4A13">
        <w:rPr>
          <w:rFonts w:ascii="Verdana" w:hAnsi="Verdana"/>
          <w:sz w:val="20"/>
          <w:szCs w:val="20"/>
        </w:rPr>
        <w:t xml:space="preserve"> de </w:t>
      </w:r>
      <w:r w:rsidR="002F3517">
        <w:rPr>
          <w:rFonts w:ascii="Verdana" w:hAnsi="Verdana"/>
          <w:sz w:val="20"/>
          <w:szCs w:val="20"/>
        </w:rPr>
        <w:t>julho</w:t>
      </w:r>
      <w:r w:rsidR="00FF45D0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EE4A13">
        <w:rPr>
          <w:rFonts w:ascii="Verdana" w:hAnsi="Verdana"/>
          <w:sz w:val="20"/>
          <w:szCs w:val="20"/>
        </w:rPr>
        <w:t>14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FF45D0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BC09CE">
        <w:rPr>
          <w:rFonts w:ascii="Verdana" w:hAnsi="Verdana"/>
          <w:sz w:val="20"/>
          <w:szCs w:val="20"/>
        </w:rPr>
        <w:t>SANDRA DAVI TRAVERSO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BC09CE">
        <w:rPr>
          <w:rFonts w:ascii="Verdana" w:hAnsi="Verdana"/>
          <w:sz w:val="20"/>
          <w:szCs w:val="20"/>
        </w:rPr>
        <w:t>ARNALDO DINIZ VIEIRA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BC09CE">
        <w:rPr>
          <w:rFonts w:ascii="Verdana" w:hAnsi="Verdana"/>
          <w:sz w:val="20"/>
          <w:szCs w:val="20"/>
        </w:rPr>
        <w:t>UFPEL/Pelotas/RS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BC09CE">
        <w:rPr>
          <w:rFonts w:ascii="Verdana" w:hAnsi="Verdana"/>
          <w:sz w:val="20"/>
          <w:szCs w:val="20"/>
        </w:rPr>
        <w:t>MARCOS HENRIQUE BARRETA</w:t>
      </w:r>
      <w:r>
        <w:rPr>
          <w:rFonts w:ascii="Verdana" w:hAnsi="Verdana"/>
          <w:sz w:val="20"/>
          <w:szCs w:val="20"/>
        </w:rPr>
        <w:t xml:space="preserve"> – (</w:t>
      </w:r>
      <w:r w:rsidR="00BC09CE">
        <w:rPr>
          <w:rFonts w:ascii="Verdana" w:hAnsi="Verdana"/>
          <w:sz w:val="20"/>
          <w:szCs w:val="20"/>
        </w:rPr>
        <w:t>UFSC/Curitibanos/SC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BC09CE">
        <w:rPr>
          <w:rFonts w:ascii="Verdana" w:hAnsi="Verdana"/>
          <w:sz w:val="20"/>
          <w:szCs w:val="20"/>
        </w:rPr>
        <w:t xml:space="preserve"> externo</w:t>
      </w:r>
    </w:p>
    <w:p w:rsidR="00EE4A13" w:rsidRDefault="00EE4A13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C09CE">
        <w:rPr>
          <w:rFonts w:ascii="Verdana" w:hAnsi="Verdana"/>
          <w:sz w:val="20"/>
          <w:szCs w:val="20"/>
        </w:rPr>
        <w:t>ALDO GAVA</w:t>
      </w:r>
      <w:r>
        <w:rPr>
          <w:rFonts w:ascii="Verdana" w:hAnsi="Verdana"/>
          <w:sz w:val="20"/>
          <w:szCs w:val="20"/>
        </w:rPr>
        <w:t xml:space="preserve"> – (</w:t>
      </w:r>
      <w:r w:rsidR="00816DA9">
        <w:rPr>
          <w:rFonts w:ascii="Verdana" w:hAnsi="Verdana"/>
          <w:sz w:val="20"/>
          <w:szCs w:val="20"/>
        </w:rPr>
        <w:t xml:space="preserve">UDESC/Lages/SC) – Suplente </w:t>
      </w:r>
    </w:p>
    <w:p w:rsidR="00BC09CE" w:rsidRDefault="00BC09CE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MAICON GAISSLER LORENA PINTO – (EPAGRI/Lages/SC) – Suplente externo</w:t>
      </w:r>
      <w:bookmarkStart w:id="0" w:name="_GoBack"/>
      <w:bookmarkEnd w:id="0"/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816DA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16DA9">
        <w:rPr>
          <w:rFonts w:ascii="Verdana" w:hAnsi="Verdana"/>
          <w:b/>
          <w:sz w:val="20"/>
          <w:szCs w:val="20"/>
        </w:rPr>
        <w:t>Fert</w:t>
      </w:r>
      <w:proofErr w:type="spellEnd"/>
      <w:r w:rsidR="00816DA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2F3517"/>
    <w:rsid w:val="003038C9"/>
    <w:rsid w:val="00321605"/>
    <w:rsid w:val="00326ABA"/>
    <w:rsid w:val="00341743"/>
    <w:rsid w:val="00345EA4"/>
    <w:rsid w:val="00346EF2"/>
    <w:rsid w:val="00353C31"/>
    <w:rsid w:val="00371083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571FC"/>
    <w:rsid w:val="006972E3"/>
    <w:rsid w:val="006D4F99"/>
    <w:rsid w:val="0071066B"/>
    <w:rsid w:val="007332DC"/>
    <w:rsid w:val="0076713C"/>
    <w:rsid w:val="00781581"/>
    <w:rsid w:val="007E61FE"/>
    <w:rsid w:val="00803453"/>
    <w:rsid w:val="00804ECC"/>
    <w:rsid w:val="00816DA9"/>
    <w:rsid w:val="00831B9D"/>
    <w:rsid w:val="008350FA"/>
    <w:rsid w:val="008376D6"/>
    <w:rsid w:val="008D64AF"/>
    <w:rsid w:val="00956FE9"/>
    <w:rsid w:val="009A319A"/>
    <w:rsid w:val="009F1104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09CE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5EA7"/>
    <w:rsid w:val="00F649F1"/>
    <w:rsid w:val="00F67F0B"/>
    <w:rsid w:val="00F92E94"/>
    <w:rsid w:val="00FA73EE"/>
    <w:rsid w:val="00FB2574"/>
    <w:rsid w:val="00FC45CE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643D-389B-4B36-BF23-5D3E04DE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2016-06-28T19:56:00Z</cp:lastPrinted>
  <dcterms:created xsi:type="dcterms:W3CDTF">2016-06-28T19:14:00Z</dcterms:created>
  <dcterms:modified xsi:type="dcterms:W3CDTF">2016-06-28T19:56:00Z</dcterms:modified>
</cp:coreProperties>
</file>