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C45FB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05617">
              <w:rPr>
                <w:rFonts w:ascii="Verdana" w:hAnsi="Verdana"/>
                <w:b/>
                <w:sz w:val="20"/>
              </w:rPr>
              <w:t>186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505617">
              <w:rPr>
                <w:rFonts w:ascii="Verdana" w:hAnsi="Verdana"/>
                <w:b/>
                <w:sz w:val="20"/>
              </w:rPr>
              <w:t>30</w:t>
            </w:r>
            <w:r w:rsidR="00C45FB8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A6C0B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:rsidR="00511E95" w:rsidRPr="00511E95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0A6C0B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A6C0B"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05617">
        <w:rPr>
          <w:rFonts w:ascii="Verdana" w:hAnsi="Verdana"/>
          <w:b/>
          <w:sz w:val="20"/>
          <w:szCs w:val="20"/>
        </w:rPr>
        <w:t xml:space="preserve">Fósforo e enxofre no estabelecimento de clones de erva-mate nos municípios de </w:t>
      </w:r>
      <w:proofErr w:type="spellStart"/>
      <w:r w:rsidR="00505617">
        <w:rPr>
          <w:rFonts w:ascii="Verdana" w:hAnsi="Verdana"/>
          <w:b/>
          <w:sz w:val="20"/>
          <w:szCs w:val="20"/>
        </w:rPr>
        <w:t>Itaiópolis</w:t>
      </w:r>
      <w:proofErr w:type="spellEnd"/>
      <w:r w:rsidR="00505617">
        <w:rPr>
          <w:rFonts w:ascii="Verdana" w:hAnsi="Verdana"/>
          <w:b/>
          <w:sz w:val="20"/>
          <w:szCs w:val="20"/>
        </w:rPr>
        <w:t xml:space="preserve"> e Três Barras - SC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C45FB8">
        <w:rPr>
          <w:rFonts w:ascii="Verdana" w:hAnsi="Verdana"/>
          <w:sz w:val="20"/>
          <w:szCs w:val="20"/>
        </w:rPr>
        <w:t>do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C45FB8"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05617">
        <w:rPr>
          <w:rFonts w:ascii="Verdana" w:hAnsi="Verdana"/>
          <w:sz w:val="20"/>
          <w:szCs w:val="20"/>
        </w:rPr>
        <w:t>RODRIGO BALEM VENDRUSCULO</w:t>
      </w:r>
      <w:r w:rsidR="000A6C0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505617">
        <w:rPr>
          <w:rFonts w:ascii="Verdana" w:hAnsi="Verdana"/>
          <w:sz w:val="20"/>
          <w:szCs w:val="20"/>
        </w:rPr>
        <w:t>14 de julho</w:t>
      </w:r>
      <w:r w:rsidR="000A6C0B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A6C0B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05617">
        <w:rPr>
          <w:rFonts w:ascii="Verdana" w:hAnsi="Verdana"/>
          <w:sz w:val="20"/>
          <w:szCs w:val="20"/>
        </w:rPr>
        <w:t>LUCIANO COLPO GATIBONI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05617">
        <w:rPr>
          <w:rFonts w:ascii="Verdana" w:hAnsi="Verdana"/>
          <w:sz w:val="20"/>
          <w:szCs w:val="20"/>
        </w:rPr>
        <w:t>LUIZ PAULO RAUBER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05617">
        <w:rPr>
          <w:rFonts w:ascii="Verdana" w:hAnsi="Verdana"/>
          <w:sz w:val="20"/>
          <w:szCs w:val="20"/>
        </w:rPr>
        <w:t>UNOESC/Campos Novos/SC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05617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505617">
        <w:rPr>
          <w:rFonts w:ascii="Verdana" w:hAnsi="Verdana"/>
          <w:sz w:val="20"/>
          <w:szCs w:val="20"/>
        </w:rPr>
        <w:t>PAULO CEZAR CASSOL</w:t>
      </w:r>
      <w:bookmarkStart w:id="0" w:name="_GoBack"/>
      <w:bookmarkEnd w:id="0"/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6C0B"/>
    <w:rsid w:val="000D37E9"/>
    <w:rsid w:val="000E7D83"/>
    <w:rsid w:val="001016D7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04C57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561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77CB8"/>
    <w:rsid w:val="008A131A"/>
    <w:rsid w:val="008D64AF"/>
    <w:rsid w:val="008E32F3"/>
    <w:rsid w:val="009A319A"/>
    <w:rsid w:val="009C7BEB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41CB3"/>
    <w:rsid w:val="00B62B05"/>
    <w:rsid w:val="00B7440D"/>
    <w:rsid w:val="00B7545E"/>
    <w:rsid w:val="00B91567"/>
    <w:rsid w:val="00B96A4B"/>
    <w:rsid w:val="00BC71EA"/>
    <w:rsid w:val="00C1274D"/>
    <w:rsid w:val="00C45FB8"/>
    <w:rsid w:val="00C465E2"/>
    <w:rsid w:val="00C63EE8"/>
    <w:rsid w:val="00CD3B82"/>
    <w:rsid w:val="00CF0B24"/>
    <w:rsid w:val="00D61D36"/>
    <w:rsid w:val="00DD384B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F7B6-D493-4B3D-9E29-14C125C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2016-06-30T16:18:00Z</cp:lastPrinted>
  <dcterms:created xsi:type="dcterms:W3CDTF">2016-06-30T16:16:00Z</dcterms:created>
  <dcterms:modified xsi:type="dcterms:W3CDTF">2016-06-30T16:19:00Z</dcterms:modified>
</cp:coreProperties>
</file>