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7A785E">
        <w:rPr>
          <w:rFonts w:ascii="Arial" w:hAnsi="Arial" w:cs="Arial"/>
          <w:sz w:val="28"/>
          <w:szCs w:val="28"/>
          <w:u w:val="single"/>
        </w:rPr>
        <w:t>01</w:t>
      </w:r>
      <w:r w:rsidRPr="00547247">
        <w:rPr>
          <w:rFonts w:ascii="Arial" w:hAnsi="Arial" w:cs="Arial"/>
          <w:sz w:val="28"/>
          <w:szCs w:val="28"/>
          <w:u w:val="single"/>
        </w:rPr>
        <w:t>/</w:t>
      </w:r>
      <w:proofErr w:type="gramStart"/>
      <w:r w:rsidRPr="00547247">
        <w:rPr>
          <w:rFonts w:ascii="Arial" w:hAnsi="Arial" w:cs="Arial"/>
          <w:sz w:val="28"/>
          <w:szCs w:val="28"/>
          <w:u w:val="single"/>
        </w:rPr>
        <w:t>201</w:t>
      </w:r>
      <w:r w:rsidR="007A785E">
        <w:rPr>
          <w:rFonts w:ascii="Arial" w:hAnsi="Arial" w:cs="Arial"/>
          <w:sz w:val="28"/>
          <w:szCs w:val="28"/>
          <w:u w:val="single"/>
        </w:rPr>
        <w:t>6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AC6464" w:rsidRPr="00547247" w:rsidTr="00A703B0">
        <w:tc>
          <w:tcPr>
            <w:tcW w:w="4254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701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394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A703B0">
        <w:tc>
          <w:tcPr>
            <w:tcW w:w="4254" w:type="dxa"/>
          </w:tcPr>
          <w:p w:rsidR="00577A40" w:rsidRPr="00547247" w:rsidRDefault="00BC1E46" w:rsidP="00EC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Clínica Médica de Pequenos Animais</w:t>
            </w:r>
          </w:p>
        </w:tc>
        <w:tc>
          <w:tcPr>
            <w:tcW w:w="1701" w:type="dxa"/>
          </w:tcPr>
          <w:p w:rsidR="00666AC3" w:rsidRDefault="00096066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15/02/2016</w:t>
            </w:r>
          </w:p>
          <w:p w:rsidR="00A703B0" w:rsidRPr="00547247" w:rsidRDefault="00A703B0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577A40" w:rsidRPr="00547247" w:rsidRDefault="00BC1E46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107 – Prédio da Medicina Veterinária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Default="00BC1E46" w:rsidP="0009606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>
              <w:rPr>
                <w:rFonts w:ascii="Arial" w:hAnsi="Arial" w:cs="Arial"/>
                <w:sz w:val="28"/>
                <w:szCs w:val="23"/>
              </w:rPr>
              <w:t>Fisiologia Animal</w:t>
            </w:r>
          </w:p>
        </w:tc>
        <w:tc>
          <w:tcPr>
            <w:tcW w:w="1701" w:type="dxa"/>
          </w:tcPr>
          <w:p w:rsidR="00096066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15/02/2016</w:t>
            </w:r>
          </w:p>
          <w:p w:rsidR="00096066" w:rsidRPr="00AB40F9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096066" w:rsidRDefault="00A843B3" w:rsidP="000960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108 – Prédio da Medicina Veterinária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Default="00BC1E46" w:rsidP="0009606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>
              <w:rPr>
                <w:rFonts w:ascii="Arial" w:hAnsi="Arial" w:cs="Arial"/>
                <w:sz w:val="28"/>
                <w:szCs w:val="23"/>
              </w:rPr>
              <w:t>Inspeção e Tecnologia de Produtos de Origem Animal</w:t>
            </w:r>
          </w:p>
        </w:tc>
        <w:tc>
          <w:tcPr>
            <w:tcW w:w="1701" w:type="dxa"/>
          </w:tcPr>
          <w:p w:rsidR="00096066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15/02/2016</w:t>
            </w:r>
          </w:p>
          <w:p w:rsidR="00096066" w:rsidRDefault="00096066" w:rsidP="00096066"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096066" w:rsidRDefault="00BC1E46" w:rsidP="000960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do CEDIMA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Default="00BC1E46" w:rsidP="0009606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proofErr w:type="gramStart"/>
            <w:r>
              <w:rPr>
                <w:rFonts w:ascii="Arial" w:hAnsi="Arial" w:cs="Arial"/>
                <w:sz w:val="28"/>
                <w:szCs w:val="23"/>
              </w:rPr>
              <w:t>Parasitologia e Doenças Parasitárias</w:t>
            </w:r>
            <w:proofErr w:type="gramEnd"/>
          </w:p>
        </w:tc>
        <w:tc>
          <w:tcPr>
            <w:tcW w:w="1701" w:type="dxa"/>
          </w:tcPr>
          <w:p w:rsidR="00096066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15/02/2016</w:t>
            </w:r>
          </w:p>
          <w:p w:rsidR="00096066" w:rsidRPr="00AB40F9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096066" w:rsidRDefault="00BC1E46" w:rsidP="000960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110 – Prédio da Medicina Veterinária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Default="00BC1E46" w:rsidP="0009606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>
              <w:rPr>
                <w:rFonts w:ascii="Arial" w:hAnsi="Arial" w:cs="Arial"/>
                <w:sz w:val="28"/>
                <w:szCs w:val="23"/>
              </w:rPr>
              <w:t>Química</w:t>
            </w:r>
          </w:p>
        </w:tc>
        <w:tc>
          <w:tcPr>
            <w:tcW w:w="1701" w:type="dxa"/>
          </w:tcPr>
          <w:p w:rsidR="00096066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15/02/2016</w:t>
            </w:r>
          </w:p>
          <w:p w:rsidR="00096066" w:rsidRDefault="00096066" w:rsidP="00096066"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096066" w:rsidRDefault="00A843B3" w:rsidP="00A8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Pós-Graduação 2 Setor de Solos – Prédio da Agronomia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Default="00BC1E46" w:rsidP="0009606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>
              <w:rPr>
                <w:rFonts w:ascii="Arial" w:hAnsi="Arial" w:cs="Arial"/>
                <w:sz w:val="28"/>
                <w:szCs w:val="23"/>
              </w:rPr>
              <w:t>Resistência de Materiais</w:t>
            </w:r>
          </w:p>
        </w:tc>
        <w:tc>
          <w:tcPr>
            <w:tcW w:w="1701" w:type="dxa"/>
          </w:tcPr>
          <w:p w:rsidR="00096066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15/02/2016</w:t>
            </w:r>
          </w:p>
          <w:p w:rsidR="00096066" w:rsidRPr="00AB40F9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096066" w:rsidRDefault="00BC1E46" w:rsidP="000960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70 do Prédio da Engenharia Ambiental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F64461">
        <w:rPr>
          <w:rFonts w:ascii="Arial" w:hAnsi="Arial" w:cs="Arial"/>
          <w:sz w:val="28"/>
          <w:szCs w:val="28"/>
        </w:rPr>
        <w:t>12 de fevereiro de 2016</w:t>
      </w:r>
      <w:r w:rsidRPr="00547247">
        <w:rPr>
          <w:rFonts w:ascii="Arial" w:hAnsi="Arial" w:cs="Arial"/>
          <w:sz w:val="28"/>
          <w:szCs w:val="28"/>
        </w:rPr>
        <w:t>.</w:t>
      </w:r>
    </w:p>
    <w:p w:rsidR="0024259D" w:rsidRDefault="0024259D" w:rsidP="00920D0D">
      <w:pPr>
        <w:rPr>
          <w:rFonts w:ascii="Arial" w:hAnsi="Arial" w:cs="Arial"/>
          <w:sz w:val="28"/>
          <w:szCs w:val="28"/>
        </w:rPr>
      </w:pPr>
    </w:p>
    <w:p w:rsidR="0024259D" w:rsidRPr="00547247" w:rsidRDefault="0024259D" w:rsidP="00920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5A" w:rsidRDefault="001A305A">
      <w:r>
        <w:separator/>
      </w:r>
    </w:p>
  </w:endnote>
  <w:endnote w:type="continuationSeparator" w:id="0">
    <w:p w:rsidR="001A305A" w:rsidRDefault="001A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1680740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5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5" DrawAspect="Content" ObjectID="_151680740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5A" w:rsidRDefault="001A305A">
      <w:r>
        <w:separator/>
      </w:r>
    </w:p>
  </w:footnote>
  <w:footnote w:type="continuationSeparator" w:id="0">
    <w:p w:rsidR="001A305A" w:rsidRDefault="001A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305EB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96066"/>
    <w:rsid w:val="000A0975"/>
    <w:rsid w:val="00133A0B"/>
    <w:rsid w:val="0015656B"/>
    <w:rsid w:val="001A305A"/>
    <w:rsid w:val="0024259D"/>
    <w:rsid w:val="00274C7E"/>
    <w:rsid w:val="002E7D24"/>
    <w:rsid w:val="002F1D2D"/>
    <w:rsid w:val="003109C2"/>
    <w:rsid w:val="00333E2E"/>
    <w:rsid w:val="003E044D"/>
    <w:rsid w:val="003F7A96"/>
    <w:rsid w:val="004149F4"/>
    <w:rsid w:val="00447C7A"/>
    <w:rsid w:val="004A59D7"/>
    <w:rsid w:val="00547247"/>
    <w:rsid w:val="005632CD"/>
    <w:rsid w:val="00574AF6"/>
    <w:rsid w:val="0057547E"/>
    <w:rsid w:val="00577A40"/>
    <w:rsid w:val="005B4B7B"/>
    <w:rsid w:val="005F1008"/>
    <w:rsid w:val="006365ED"/>
    <w:rsid w:val="00666AC3"/>
    <w:rsid w:val="00667147"/>
    <w:rsid w:val="006B1173"/>
    <w:rsid w:val="00735637"/>
    <w:rsid w:val="00785221"/>
    <w:rsid w:val="007A03A1"/>
    <w:rsid w:val="007A785E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03B0"/>
    <w:rsid w:val="00A77088"/>
    <w:rsid w:val="00A843B3"/>
    <w:rsid w:val="00A97B94"/>
    <w:rsid w:val="00AA11C5"/>
    <w:rsid w:val="00AC6464"/>
    <w:rsid w:val="00B05479"/>
    <w:rsid w:val="00B53800"/>
    <w:rsid w:val="00B76815"/>
    <w:rsid w:val="00B840DD"/>
    <w:rsid w:val="00BC1E46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64461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2016-02-12T20:37:00Z</dcterms:created>
  <dcterms:modified xsi:type="dcterms:W3CDTF">2016-02-12T20:37:00Z</dcterms:modified>
</cp:coreProperties>
</file>